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36BB" w14:textId="27B41357" w:rsidR="00E356D7" w:rsidRDefault="004B0F81" w:rsidP="004B0F81">
      <w:pPr>
        <w:spacing w:line="240" w:lineRule="auto"/>
        <w:jc w:val="right"/>
        <w:rPr>
          <w:b/>
          <w:bCs/>
          <w:sz w:val="24"/>
          <w:szCs w:val="24"/>
        </w:rPr>
      </w:pPr>
      <w:r>
        <w:rPr>
          <w:noProof/>
        </w:rPr>
        <w:drawing>
          <wp:inline distT="0" distB="0" distL="0" distR="0" wp14:anchorId="4256B324" wp14:editId="4F675978">
            <wp:extent cx="1857777" cy="666750"/>
            <wp:effectExtent l="0" t="0" r="9525" b="0"/>
            <wp:docPr id="6973959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95931" name="Picture 6973959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1793" cy="671780"/>
                    </a:xfrm>
                    <a:prstGeom prst="rect">
                      <a:avLst/>
                    </a:prstGeom>
                  </pic:spPr>
                </pic:pic>
              </a:graphicData>
            </a:graphic>
          </wp:inline>
        </w:drawing>
      </w:r>
      <w:r>
        <w:rPr>
          <w:noProof/>
        </w:rPr>
        <w:drawing>
          <wp:anchor distT="0" distB="0" distL="114300" distR="114300" simplePos="0" relativeHeight="251660288" behindDoc="0" locked="0" layoutInCell="1" allowOverlap="1" wp14:anchorId="3F650AA6" wp14:editId="0F080E33">
            <wp:simplePos x="0" y="0"/>
            <wp:positionH relativeFrom="column">
              <wp:posOffset>163195</wp:posOffset>
            </wp:positionH>
            <wp:positionV relativeFrom="paragraph">
              <wp:posOffset>-635</wp:posOffset>
            </wp:positionV>
            <wp:extent cx="1669415" cy="640080"/>
            <wp:effectExtent l="0" t="0" r="6985" b="7620"/>
            <wp:wrapNone/>
            <wp:docPr id="85214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941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EA3" w:rsidRPr="00FE6398">
        <w:rPr>
          <w:noProof/>
        </w:rPr>
        <w:t xml:space="preserve"> </w:t>
      </w:r>
    </w:p>
    <w:p w14:paraId="23DBA917" w14:textId="77777777" w:rsidR="00E356D7" w:rsidRDefault="00E356D7" w:rsidP="00E356D7">
      <w:pPr>
        <w:spacing w:after="60"/>
        <w:jc w:val="center"/>
        <w:rPr>
          <w:b/>
          <w:bCs/>
          <w:sz w:val="24"/>
          <w:szCs w:val="24"/>
        </w:rPr>
      </w:pPr>
    </w:p>
    <w:p w14:paraId="2FCF9C4E" w14:textId="77777777" w:rsidR="00E356D7" w:rsidRDefault="00E356D7" w:rsidP="00E356D7">
      <w:pPr>
        <w:spacing w:after="60"/>
        <w:jc w:val="center"/>
        <w:rPr>
          <w:b/>
          <w:bCs/>
          <w:sz w:val="24"/>
          <w:szCs w:val="24"/>
        </w:rPr>
      </w:pPr>
    </w:p>
    <w:p w14:paraId="4BC3ECBA" w14:textId="1803C590" w:rsidR="00E356D7" w:rsidRPr="00E356D7" w:rsidRDefault="00E356D7" w:rsidP="00E356D7">
      <w:pPr>
        <w:spacing w:after="60"/>
        <w:jc w:val="right"/>
        <w:rPr>
          <w:b/>
          <w:bCs/>
          <w:color w:val="002060"/>
          <w:sz w:val="24"/>
          <w:szCs w:val="24"/>
        </w:rPr>
      </w:pPr>
      <w:r w:rsidRPr="00E356D7">
        <w:rPr>
          <w:b/>
          <w:bCs/>
        </w:rPr>
        <w:t>11.02.2026</w:t>
      </w:r>
    </w:p>
    <w:p w14:paraId="2FC57E8F" w14:textId="77777777" w:rsidR="00E356D7" w:rsidRDefault="00E356D7" w:rsidP="00E356D7">
      <w:pPr>
        <w:spacing w:after="60"/>
        <w:jc w:val="center"/>
        <w:rPr>
          <w:b/>
          <w:bCs/>
          <w:color w:val="002060"/>
          <w:sz w:val="28"/>
          <w:szCs w:val="28"/>
        </w:rPr>
      </w:pPr>
    </w:p>
    <w:p w14:paraId="0A63E601" w14:textId="63BEF4E2" w:rsidR="00E356D7" w:rsidRPr="00E356D7" w:rsidRDefault="00E356D7" w:rsidP="00E356D7">
      <w:pPr>
        <w:spacing w:after="60"/>
        <w:jc w:val="center"/>
        <w:rPr>
          <w:b/>
          <w:bCs/>
          <w:color w:val="002060"/>
          <w:sz w:val="28"/>
          <w:szCs w:val="28"/>
        </w:rPr>
      </w:pPr>
      <w:r w:rsidRPr="00E356D7">
        <w:rPr>
          <w:b/>
          <w:bCs/>
          <w:color w:val="002060"/>
          <w:sz w:val="28"/>
          <w:szCs w:val="28"/>
        </w:rPr>
        <w:t>PRESS RELEASE</w:t>
      </w:r>
    </w:p>
    <w:p w14:paraId="36038A8C" w14:textId="47103485" w:rsidR="00F31487" w:rsidRPr="00E356D7" w:rsidRDefault="00F31487" w:rsidP="003E73CF">
      <w:pPr>
        <w:spacing w:after="60" w:line="320" w:lineRule="exact"/>
        <w:jc w:val="center"/>
        <w:rPr>
          <w:sz w:val="24"/>
          <w:szCs w:val="24"/>
        </w:rPr>
      </w:pPr>
      <w:r w:rsidRPr="00E356D7">
        <w:rPr>
          <w:b/>
          <w:bCs/>
          <w:sz w:val="24"/>
          <w:szCs w:val="24"/>
        </w:rPr>
        <w:t>“Without a strong European industry, there can be no resilient, secure and strong Europe”</w:t>
      </w:r>
    </w:p>
    <w:p w14:paraId="76FD896C" w14:textId="6EF83E7A" w:rsidR="00F31487" w:rsidRPr="00F31487" w:rsidRDefault="00F31487" w:rsidP="003E73CF">
      <w:pPr>
        <w:spacing w:after="60" w:line="320" w:lineRule="exact"/>
        <w:jc w:val="both"/>
      </w:pPr>
      <w:r w:rsidRPr="00F31487">
        <w:t xml:space="preserve">SEV and SVSE </w:t>
      </w:r>
      <w:r>
        <w:t>participated</w:t>
      </w:r>
      <w:r w:rsidRPr="00F31487">
        <w:t xml:space="preserve"> in the European Industry Summit in Antwerp and joined their voices with more than 600 representatives of European industry</w:t>
      </w:r>
      <w:r w:rsidR="00C02F37">
        <w:t xml:space="preserve"> who</w:t>
      </w:r>
      <w:r>
        <w:t xml:space="preserve"> </w:t>
      </w:r>
      <w:r w:rsidRPr="00F31487">
        <w:t>call</w:t>
      </w:r>
      <w:r w:rsidR="00C02F37">
        <w:t xml:space="preserve">ed </w:t>
      </w:r>
      <w:r w:rsidRPr="00F31487">
        <w:t xml:space="preserve">for immediate and coordinated interventions to support industry, ahead of the informal European Council on competitiveness on 12 February </w:t>
      </w:r>
      <w:r w:rsidR="00C02F37">
        <w:t xml:space="preserve">in </w:t>
      </w:r>
      <w:r w:rsidRPr="00F31487">
        <w:t>Alden Biesen.</w:t>
      </w:r>
    </w:p>
    <w:p w14:paraId="778DE419" w14:textId="454723F2" w:rsidR="00F31487" w:rsidRPr="00F31487" w:rsidRDefault="00F31487" w:rsidP="003E73CF">
      <w:pPr>
        <w:spacing w:after="60" w:line="320" w:lineRule="exact"/>
        <w:jc w:val="both"/>
      </w:pPr>
      <w:r w:rsidRPr="00F31487">
        <w:t xml:space="preserve">Participants </w:t>
      </w:r>
      <w:r>
        <w:t>at</w:t>
      </w:r>
      <w:r w:rsidRPr="00F31487">
        <w:t xml:space="preserve"> the Summit underscored the need for tomorrow’s informal European Council to serve as the starting point for immediate and substantive consultations at the level of Heads of State and Government, with a view to the swift adoption of specific measures to strengthen competitiveness.</w:t>
      </w:r>
    </w:p>
    <w:p w14:paraId="19749AA1" w14:textId="11EEFB8A" w:rsidR="00F31487" w:rsidRPr="00F31487" w:rsidRDefault="006C6692" w:rsidP="003E73CF">
      <w:pPr>
        <w:spacing w:after="60" w:line="320" w:lineRule="exact"/>
        <w:jc w:val="both"/>
      </w:pPr>
      <w:r w:rsidRPr="00F31487">
        <w:t>SEV was represented by the Director of its Brussels Office</w:t>
      </w:r>
      <w:r w:rsidRPr="006C6692">
        <w:t xml:space="preserve"> </w:t>
      </w:r>
      <w:r>
        <w:t>and head of European Affairs</w:t>
      </w:r>
      <w:r w:rsidRPr="00F31487">
        <w:t>, Mr</w:t>
      </w:r>
      <w:r>
        <w:t>.</w:t>
      </w:r>
      <w:r w:rsidRPr="00F31487">
        <w:t xml:space="preserve"> Konstantinos Diamantouros</w:t>
      </w:r>
      <w:r>
        <w:t xml:space="preserve">, while </w:t>
      </w:r>
      <w:r w:rsidR="00F31487" w:rsidRPr="00F31487">
        <w:t xml:space="preserve">SVSE </w:t>
      </w:r>
      <w:r w:rsidRPr="00F31487">
        <w:t xml:space="preserve">was represented </w:t>
      </w:r>
      <w:r w:rsidR="00F31487" w:rsidRPr="00F31487">
        <w:t xml:space="preserve">by </w:t>
      </w:r>
      <w:r>
        <w:t xml:space="preserve">its </w:t>
      </w:r>
      <w:proofErr w:type="gramStart"/>
      <w:r w:rsidR="004D605D">
        <w:t>Chairman</w:t>
      </w:r>
      <w:proofErr w:type="gramEnd"/>
      <w:r w:rsidR="00F31487" w:rsidRPr="00F31487">
        <w:t xml:space="preserve"> </w:t>
      </w:r>
      <w:r>
        <w:t xml:space="preserve">and member of the SEV Board </w:t>
      </w:r>
      <w:r w:rsidR="00F31487" w:rsidRPr="00F31487">
        <w:t>of Directors, Mr</w:t>
      </w:r>
      <w:r w:rsidR="00F31487">
        <w:t>.</w:t>
      </w:r>
      <w:r w:rsidR="00F31487" w:rsidRPr="00F31487">
        <w:t xml:space="preserve"> Panos Lolos.</w:t>
      </w:r>
    </w:p>
    <w:p w14:paraId="295CDC98" w14:textId="55AE53BF" w:rsidR="00F31487" w:rsidRPr="00F31487" w:rsidRDefault="00F31487" w:rsidP="003E73CF">
      <w:pPr>
        <w:spacing w:after="60" w:line="320" w:lineRule="exact"/>
        <w:jc w:val="both"/>
      </w:pPr>
      <w:r w:rsidRPr="00F31487">
        <w:t>In the Antwerp Declaration, European industry is calling for an emergency package of measures focus</w:t>
      </w:r>
      <w:r>
        <w:t>ed</w:t>
      </w:r>
      <w:r w:rsidRPr="00F31487">
        <w:t xml:space="preserve"> on three pillars:</w:t>
      </w:r>
    </w:p>
    <w:p w14:paraId="6A877F58" w14:textId="0748627D" w:rsidR="00F31487" w:rsidRPr="00F31487" w:rsidRDefault="00F31487" w:rsidP="003E73CF">
      <w:pPr>
        <w:numPr>
          <w:ilvl w:val="0"/>
          <w:numId w:val="1"/>
        </w:numPr>
        <w:spacing w:after="60" w:line="320" w:lineRule="exact"/>
        <w:jc w:val="both"/>
      </w:pPr>
      <w:r w:rsidRPr="00F31487">
        <w:rPr>
          <w:b/>
          <w:bCs/>
        </w:rPr>
        <w:t>Reducing energy and CO₂ emissions costs</w:t>
      </w:r>
      <w:r w:rsidRPr="00F31487">
        <w:t xml:space="preserve"> which remain excessively high due both to international prices and to regulated charges. The cost of emissions allowances in the EU is currently the highest internationally, placing a disproportionate burden on industrial production.</w:t>
      </w:r>
    </w:p>
    <w:p w14:paraId="6B2D41C9" w14:textId="5CCC6022" w:rsidR="00F31487" w:rsidRPr="00F31487" w:rsidRDefault="00F31487" w:rsidP="003E73CF">
      <w:pPr>
        <w:numPr>
          <w:ilvl w:val="0"/>
          <w:numId w:val="1"/>
        </w:numPr>
        <w:spacing w:after="60" w:line="320" w:lineRule="exact"/>
        <w:jc w:val="both"/>
      </w:pPr>
      <w:r w:rsidRPr="00F31487">
        <w:rPr>
          <w:b/>
          <w:bCs/>
        </w:rPr>
        <w:t>Trade agreements</w:t>
      </w:r>
      <w:r w:rsidRPr="00F31487">
        <w:t xml:space="preserve"> that open new markets and export </w:t>
      </w:r>
      <w:proofErr w:type="gramStart"/>
      <w:r w:rsidRPr="00F31487">
        <w:t>opportunities</w:t>
      </w:r>
      <w:r>
        <w:t>,</w:t>
      </w:r>
      <w:proofErr w:type="gramEnd"/>
      <w:r>
        <w:t xml:space="preserve"> </w:t>
      </w:r>
      <w:r w:rsidRPr="00F31487">
        <w:t>provide access to critical raw materials, and ensure a level playing field for European businesses, including protection against carbon leakage.</w:t>
      </w:r>
    </w:p>
    <w:p w14:paraId="4241AEA9" w14:textId="29BF76D0" w:rsidR="00F31487" w:rsidRPr="00F31487" w:rsidRDefault="00F31487" w:rsidP="003E73CF">
      <w:pPr>
        <w:numPr>
          <w:ilvl w:val="0"/>
          <w:numId w:val="1"/>
        </w:numPr>
        <w:spacing w:after="60" w:line="320" w:lineRule="exact"/>
        <w:jc w:val="both"/>
      </w:pPr>
      <w:r w:rsidRPr="00F31487">
        <w:rPr>
          <w:b/>
          <w:bCs/>
        </w:rPr>
        <w:t>Support for “Made in Europe” products:</w:t>
      </w:r>
      <w:r w:rsidRPr="00F31487">
        <w:t xml:space="preserve"> Measures to stimulate demand for European products through public procurement. Empowering consumers with more choices for net-zero and circular products, based on transparent data on carbon footprint</w:t>
      </w:r>
      <w:r>
        <w:t>s</w:t>
      </w:r>
      <w:r w:rsidRPr="00F31487">
        <w:t xml:space="preserve">, to avert the risk of further </w:t>
      </w:r>
      <w:proofErr w:type="spellStart"/>
      <w:r w:rsidRPr="00F31487">
        <w:t>deindustrialisation</w:t>
      </w:r>
      <w:proofErr w:type="spellEnd"/>
      <w:r w:rsidRPr="00F31487">
        <w:t xml:space="preserve"> in Europe, while at the same time creating more high-quality jobs in sectors </w:t>
      </w:r>
      <w:r>
        <w:t>where</w:t>
      </w:r>
      <w:r w:rsidRPr="00F31487">
        <w:t xml:space="preserve"> Europe has been, and seeks to remain, a leader.</w:t>
      </w:r>
    </w:p>
    <w:p w14:paraId="6CD65FEF" w14:textId="1B44409B" w:rsidR="00F31487" w:rsidRPr="00F31487" w:rsidRDefault="00F31487" w:rsidP="003E73CF">
      <w:pPr>
        <w:spacing w:after="60" w:line="320" w:lineRule="exact"/>
        <w:jc w:val="both"/>
      </w:pPr>
      <w:r w:rsidRPr="00F31487">
        <w:t xml:space="preserve">This year’s European Industry Summit brought together more than </w:t>
      </w:r>
      <w:r w:rsidR="00C02F37">
        <w:t>6</w:t>
      </w:r>
      <w:r w:rsidRPr="00F31487">
        <w:t xml:space="preserve">00 business leaders, 30 representatives of employers’ </w:t>
      </w:r>
      <w:proofErr w:type="spellStart"/>
      <w:r w:rsidRPr="00F31487">
        <w:t>organisations</w:t>
      </w:r>
      <w:proofErr w:type="spellEnd"/>
      <w:r w:rsidRPr="00F31487">
        <w:t xml:space="preserve">, Heads </w:t>
      </w:r>
      <w:r w:rsidR="001D231B">
        <w:t xml:space="preserve">of </w:t>
      </w:r>
      <w:r>
        <w:t>states and governments of EU</w:t>
      </w:r>
      <w:r w:rsidRPr="00F31487">
        <w:t xml:space="preserve"> Member</w:t>
      </w:r>
      <w:r>
        <w:t>s</w:t>
      </w:r>
      <w:r w:rsidRPr="00F31487">
        <w:t xml:space="preserve">, and senior officials of the European Commission. Attendees included, among others, the President of France Emmanuel Macron, the Chancellor of Germany, Friedrich Merz, </w:t>
      </w:r>
      <w:r w:rsidR="0086697F">
        <w:t>Chance</w:t>
      </w:r>
      <w:r w:rsidR="00F052B9">
        <w:t>l</w:t>
      </w:r>
      <w:r w:rsidR="0086697F">
        <w:t xml:space="preserve">lor </w:t>
      </w:r>
      <w:r w:rsidR="00BE25E3" w:rsidRPr="00BE25E3">
        <w:t>Christian Stocke</w:t>
      </w:r>
      <w:r w:rsidR="00BE25E3">
        <w:t>r</w:t>
      </w:r>
      <w:r w:rsidR="0086697F">
        <w:t xml:space="preserve"> of Austria, </w:t>
      </w:r>
      <w:r w:rsidR="00E32302">
        <w:t xml:space="preserve">as well as the </w:t>
      </w:r>
      <w:r w:rsidR="00EF7674">
        <w:t xml:space="preserve">Prime </w:t>
      </w:r>
      <w:r w:rsidR="00E32302">
        <w:t>M</w:t>
      </w:r>
      <w:r w:rsidR="00EF7674">
        <w:t>inister</w:t>
      </w:r>
      <w:r w:rsidR="00E32302">
        <w:t>s</w:t>
      </w:r>
      <w:r w:rsidR="00EF7674">
        <w:t xml:space="preserve"> of </w:t>
      </w:r>
      <w:r w:rsidRPr="00F31487">
        <w:t>the Netherlands</w:t>
      </w:r>
      <w:r w:rsidR="00EF7674">
        <w:t xml:space="preserve">, </w:t>
      </w:r>
      <w:r w:rsidR="00CE1ED0" w:rsidRPr="00CE1ED0">
        <w:t>Dick Schoof</w:t>
      </w:r>
      <w:r w:rsidR="00E356D7">
        <w:t xml:space="preserve"> and </w:t>
      </w:r>
      <w:r w:rsidR="00E356D7" w:rsidRPr="00F31487">
        <w:t>Belgium</w:t>
      </w:r>
      <w:r w:rsidR="00E356D7">
        <w:t>, Bart de Wever</w:t>
      </w:r>
      <w:r w:rsidRPr="00F31487">
        <w:t xml:space="preserve">. The European </w:t>
      </w:r>
      <w:r w:rsidRPr="00F31487">
        <w:lastRenderedPageBreak/>
        <w:t>Commission was represented by President Ursula von der Leyen</w:t>
      </w:r>
      <w:r w:rsidR="00DC5D7A">
        <w:t xml:space="preserve">. </w:t>
      </w:r>
      <w:r w:rsidRPr="00F31487">
        <w:t>Executive Vice-Presidents Teresa Ribera and Stéphane Séjourné also took part</w:t>
      </w:r>
      <w:r w:rsidR="00894EA3">
        <w:t>,</w:t>
      </w:r>
      <w:r w:rsidRPr="00F31487">
        <w:t xml:space="preserve"> along with Commissioner Wopke Hoekstra.</w:t>
      </w:r>
    </w:p>
    <w:p w14:paraId="772B4C28" w14:textId="77777777" w:rsidR="00F31487" w:rsidRPr="00F31487" w:rsidRDefault="00F31487" w:rsidP="003E73CF">
      <w:pPr>
        <w:spacing w:after="60" w:line="320" w:lineRule="exact"/>
        <w:jc w:val="both"/>
      </w:pPr>
      <w:r w:rsidRPr="00F31487">
        <w:t xml:space="preserve">The Antwerp Declaration, representing more than 1,300 European companies, associations and trade union </w:t>
      </w:r>
      <w:proofErr w:type="spellStart"/>
      <w:r w:rsidRPr="00F31487">
        <w:t>organisations</w:t>
      </w:r>
      <w:proofErr w:type="spellEnd"/>
      <w:r w:rsidRPr="00F31487">
        <w:t>, was initially drafted in 2024 and has been co-signed by SVSE.</w:t>
      </w:r>
    </w:p>
    <w:p w14:paraId="53158FF1" w14:textId="5319358A" w:rsidR="00F31487" w:rsidRPr="00F31487" w:rsidRDefault="00F31487" w:rsidP="003E73CF">
      <w:pPr>
        <w:spacing w:after="60" w:line="320" w:lineRule="exact"/>
        <w:jc w:val="both"/>
      </w:pPr>
      <w:r w:rsidRPr="001D231B">
        <w:rPr>
          <w:b/>
          <w:bCs/>
        </w:rPr>
        <w:t>The President of SEV’s Executive Committee, Ms</w:t>
      </w:r>
      <w:r w:rsidR="00DC5D7A" w:rsidRPr="001D231B">
        <w:rPr>
          <w:b/>
          <w:bCs/>
        </w:rPr>
        <w:t>.</w:t>
      </w:r>
      <w:r w:rsidRPr="001D231B">
        <w:rPr>
          <w:b/>
          <w:bCs/>
        </w:rPr>
        <w:t xml:space="preserve"> Rania </w:t>
      </w:r>
      <w:proofErr w:type="spellStart"/>
      <w:r w:rsidRPr="001D231B">
        <w:rPr>
          <w:b/>
          <w:bCs/>
        </w:rPr>
        <w:t>Aikaterinari</w:t>
      </w:r>
      <w:proofErr w:type="spellEnd"/>
      <w:r w:rsidRPr="00F31487">
        <w:t xml:space="preserve">, </w:t>
      </w:r>
      <w:r w:rsidR="00DC5D7A">
        <w:t>noted</w:t>
      </w:r>
      <w:r w:rsidRPr="00F31487">
        <w:t xml:space="preserve">: “The Antwerp Declaration comes to confirm </w:t>
      </w:r>
      <w:r w:rsidR="00DC5D7A">
        <w:t>key</w:t>
      </w:r>
      <w:r w:rsidRPr="00F31487">
        <w:t xml:space="preserve"> demands that SEV has already highlighted at </w:t>
      </w:r>
      <w:r w:rsidR="00DC5D7A">
        <w:t xml:space="preserve">the </w:t>
      </w:r>
      <w:r w:rsidRPr="00F31487">
        <w:t>national and European level</w:t>
      </w:r>
      <w:r w:rsidR="00DC5D7A">
        <w:t>s</w:t>
      </w:r>
      <w:r w:rsidRPr="00F31487">
        <w:t xml:space="preserve">, including through the recent joint letter </w:t>
      </w:r>
      <w:r w:rsidR="00DC5D7A">
        <w:t xml:space="preserve">to the Greek Prime minister which was co-signed by the Presidents of SEV and </w:t>
      </w:r>
      <w:proofErr w:type="spellStart"/>
      <w:r w:rsidR="00DC5D7A">
        <w:t>BusinessEurope</w:t>
      </w:r>
      <w:proofErr w:type="spellEnd"/>
      <w:r w:rsidR="00DC5D7A">
        <w:t>. Regarding</w:t>
      </w:r>
      <w:r w:rsidRPr="00F31487">
        <w:t xml:space="preserve"> electricity costs, immediate solutions are required. At the same time, the ETS needs to be reassessed within 2026, and it is crucial that there be reliable projections regarding the application of CBAM to exports, </w:t>
      </w:r>
      <w:proofErr w:type="gramStart"/>
      <w:r w:rsidRPr="00F31487">
        <w:t>in order to</w:t>
      </w:r>
      <w:proofErr w:type="gramEnd"/>
      <w:r w:rsidRPr="00F31487">
        <w:t xml:space="preserve"> avoid the risk of carbon leakage. Competitiveness is not a policy choice; it is a </w:t>
      </w:r>
      <w:r w:rsidR="00DC5D7A">
        <w:t>pre</w:t>
      </w:r>
      <w:r w:rsidRPr="00F31487">
        <w:t xml:space="preserve">condition for the viability of European </w:t>
      </w:r>
      <w:proofErr w:type="gramStart"/>
      <w:r w:rsidR="00DC5D7A" w:rsidRPr="00F31487">
        <w:t>industry.</w:t>
      </w:r>
      <w:r w:rsidR="00DC5D7A">
        <w:t>”</w:t>
      </w:r>
      <w:proofErr w:type="gramEnd"/>
    </w:p>
    <w:p w14:paraId="7D4002AA" w14:textId="22C6CE8D" w:rsidR="00F31487" w:rsidRPr="00F31487" w:rsidRDefault="00DC5D7A" w:rsidP="003E73CF">
      <w:pPr>
        <w:spacing w:after="60" w:line="320" w:lineRule="exact"/>
        <w:jc w:val="both"/>
      </w:pPr>
      <w:r w:rsidRPr="001D231B">
        <w:rPr>
          <w:b/>
          <w:bCs/>
        </w:rPr>
        <w:t>Mr.</w:t>
      </w:r>
      <w:r w:rsidR="00F31487" w:rsidRPr="001D231B">
        <w:rPr>
          <w:b/>
          <w:bCs/>
        </w:rPr>
        <w:t xml:space="preserve"> Panos Lolos, </w:t>
      </w:r>
      <w:r w:rsidR="004D605D">
        <w:rPr>
          <w:b/>
          <w:bCs/>
        </w:rPr>
        <w:t>Chairman</w:t>
      </w:r>
      <w:r w:rsidR="00F31487" w:rsidRPr="001D231B">
        <w:rPr>
          <w:b/>
          <w:bCs/>
        </w:rPr>
        <w:t xml:space="preserve"> of the Board of Directors of the Association of Industries of Central Greece</w:t>
      </w:r>
      <w:r w:rsidRPr="001D231B">
        <w:rPr>
          <w:b/>
          <w:bCs/>
        </w:rPr>
        <w:t xml:space="preserve"> (SVSE)</w:t>
      </w:r>
      <w:r w:rsidR="001E1D31">
        <w:rPr>
          <w:b/>
          <w:bCs/>
        </w:rPr>
        <w:t xml:space="preserve"> and </w:t>
      </w:r>
      <w:r w:rsidR="001E1D31" w:rsidRPr="001E1D31">
        <w:rPr>
          <w:b/>
          <w:bCs/>
        </w:rPr>
        <w:t>member of the SEV Board of Directors</w:t>
      </w:r>
      <w:r w:rsidR="00F31487" w:rsidRPr="00F31487">
        <w:t>, underlined: “European industry today articulated the urgent demand for competitive energy prices, strengthening the internal market and the removal of barriers to access</w:t>
      </w:r>
      <w:r>
        <w:t xml:space="preserve"> </w:t>
      </w:r>
      <w:r w:rsidR="00F31487" w:rsidRPr="00F31487">
        <w:t xml:space="preserve"> international markets, as well as the need for preferential treatment of products of European origin (‘Made in Europe’) as key priorities for enhancing European competitiveness. Greece cannot </w:t>
      </w:r>
      <w:r>
        <w:t>be</w:t>
      </w:r>
      <w:r w:rsidR="00F31487" w:rsidRPr="00F31487">
        <w:t xml:space="preserve"> absent from alignment with European reality, especially after a long period of</w:t>
      </w:r>
      <w:r>
        <w:t xml:space="preserve"> anemic</w:t>
      </w:r>
      <w:r w:rsidR="00F31487" w:rsidRPr="00F31487">
        <w:t xml:space="preserve"> investment</w:t>
      </w:r>
      <w:r>
        <w:t>s</w:t>
      </w:r>
      <w:r w:rsidR="00F31487" w:rsidRPr="00F31487">
        <w:t xml:space="preserve">. The time for immediate measures </w:t>
      </w:r>
      <w:r>
        <w:t>is here</w:t>
      </w:r>
      <w:r w:rsidR="00F31487" w:rsidRPr="00F31487">
        <w:t>, as the future of our country, like that of Europe, is the future of industry.”</w:t>
      </w:r>
    </w:p>
    <w:p w14:paraId="45A471D2" w14:textId="77777777" w:rsidR="00051353" w:rsidRDefault="00051353"/>
    <w:sectPr w:rsidR="00051353" w:rsidSect="002E0500">
      <w:footerReference w:type="defaul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92D1" w14:textId="77777777" w:rsidR="00656FA1" w:rsidRDefault="00656FA1" w:rsidP="00FF2917">
      <w:pPr>
        <w:spacing w:after="0" w:line="240" w:lineRule="auto"/>
      </w:pPr>
      <w:r>
        <w:separator/>
      </w:r>
    </w:p>
  </w:endnote>
  <w:endnote w:type="continuationSeparator" w:id="0">
    <w:p w14:paraId="564F2D5D" w14:textId="77777777" w:rsidR="00656FA1" w:rsidRDefault="00656FA1" w:rsidP="00FF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728226"/>
      <w:docPartObj>
        <w:docPartGallery w:val="Page Numbers (Bottom of Page)"/>
        <w:docPartUnique/>
      </w:docPartObj>
    </w:sdtPr>
    <w:sdtEndPr>
      <w:rPr>
        <w:noProof/>
      </w:rPr>
    </w:sdtEndPr>
    <w:sdtContent>
      <w:p w14:paraId="33C12356" w14:textId="110BF085" w:rsidR="00FF2917" w:rsidRDefault="00FF29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3238C9" w14:textId="77777777" w:rsidR="00FF2917" w:rsidRDefault="00FF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3FA2" w14:textId="77777777" w:rsidR="00656FA1" w:rsidRDefault="00656FA1" w:rsidP="00FF2917">
      <w:pPr>
        <w:spacing w:after="0" w:line="240" w:lineRule="auto"/>
      </w:pPr>
      <w:r>
        <w:separator/>
      </w:r>
    </w:p>
  </w:footnote>
  <w:footnote w:type="continuationSeparator" w:id="0">
    <w:p w14:paraId="33BC710B" w14:textId="77777777" w:rsidR="00656FA1" w:rsidRDefault="00656FA1" w:rsidP="00FF2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F1167"/>
    <w:multiLevelType w:val="multilevel"/>
    <w:tmpl w:val="A01A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55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87"/>
    <w:rsid w:val="00051353"/>
    <w:rsid w:val="000A7D5F"/>
    <w:rsid w:val="001D231B"/>
    <w:rsid w:val="001E1D31"/>
    <w:rsid w:val="002E0500"/>
    <w:rsid w:val="003E73CF"/>
    <w:rsid w:val="004B0F81"/>
    <w:rsid w:val="004B23B2"/>
    <w:rsid w:val="004D605D"/>
    <w:rsid w:val="00656FA1"/>
    <w:rsid w:val="006C6692"/>
    <w:rsid w:val="006D3F76"/>
    <w:rsid w:val="007137FC"/>
    <w:rsid w:val="00750FA1"/>
    <w:rsid w:val="0086697F"/>
    <w:rsid w:val="0088643A"/>
    <w:rsid w:val="00894EA3"/>
    <w:rsid w:val="008B307C"/>
    <w:rsid w:val="00A96947"/>
    <w:rsid w:val="00AB7B9B"/>
    <w:rsid w:val="00B82335"/>
    <w:rsid w:val="00BD4C52"/>
    <w:rsid w:val="00BE25E3"/>
    <w:rsid w:val="00C02F37"/>
    <w:rsid w:val="00CE1ED0"/>
    <w:rsid w:val="00D40469"/>
    <w:rsid w:val="00DC5D7A"/>
    <w:rsid w:val="00E32302"/>
    <w:rsid w:val="00E356D7"/>
    <w:rsid w:val="00EA110E"/>
    <w:rsid w:val="00EF7674"/>
    <w:rsid w:val="00F052B9"/>
    <w:rsid w:val="00F31487"/>
    <w:rsid w:val="00FF29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BEE0"/>
  <w15:chartTrackingRefBased/>
  <w15:docId w15:val="{8C9532F0-F0DE-40C6-8BBA-0C3AC4BE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487"/>
    <w:rPr>
      <w:rFonts w:eastAsiaTheme="majorEastAsia" w:cstheme="majorBidi"/>
      <w:color w:val="272727" w:themeColor="text1" w:themeTint="D8"/>
    </w:rPr>
  </w:style>
  <w:style w:type="paragraph" w:styleId="Title">
    <w:name w:val="Title"/>
    <w:basedOn w:val="Normal"/>
    <w:next w:val="Normal"/>
    <w:link w:val="TitleChar"/>
    <w:uiPriority w:val="10"/>
    <w:qFormat/>
    <w:rsid w:val="00F31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487"/>
    <w:pPr>
      <w:spacing w:before="160"/>
      <w:jc w:val="center"/>
    </w:pPr>
    <w:rPr>
      <w:i/>
      <w:iCs/>
      <w:color w:val="404040" w:themeColor="text1" w:themeTint="BF"/>
    </w:rPr>
  </w:style>
  <w:style w:type="character" w:customStyle="1" w:styleId="QuoteChar">
    <w:name w:val="Quote Char"/>
    <w:basedOn w:val="DefaultParagraphFont"/>
    <w:link w:val="Quote"/>
    <w:uiPriority w:val="29"/>
    <w:rsid w:val="00F31487"/>
    <w:rPr>
      <w:i/>
      <w:iCs/>
      <w:color w:val="404040" w:themeColor="text1" w:themeTint="BF"/>
    </w:rPr>
  </w:style>
  <w:style w:type="paragraph" w:styleId="ListParagraph">
    <w:name w:val="List Paragraph"/>
    <w:basedOn w:val="Normal"/>
    <w:uiPriority w:val="34"/>
    <w:qFormat/>
    <w:rsid w:val="00F31487"/>
    <w:pPr>
      <w:ind w:left="720"/>
      <w:contextualSpacing/>
    </w:pPr>
  </w:style>
  <w:style w:type="character" w:styleId="IntenseEmphasis">
    <w:name w:val="Intense Emphasis"/>
    <w:basedOn w:val="DefaultParagraphFont"/>
    <w:uiPriority w:val="21"/>
    <w:qFormat/>
    <w:rsid w:val="00F31487"/>
    <w:rPr>
      <w:i/>
      <w:iCs/>
      <w:color w:val="0F4761" w:themeColor="accent1" w:themeShade="BF"/>
    </w:rPr>
  </w:style>
  <w:style w:type="paragraph" w:styleId="IntenseQuote">
    <w:name w:val="Intense Quote"/>
    <w:basedOn w:val="Normal"/>
    <w:next w:val="Normal"/>
    <w:link w:val="IntenseQuoteChar"/>
    <w:uiPriority w:val="30"/>
    <w:qFormat/>
    <w:rsid w:val="00F31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487"/>
    <w:rPr>
      <w:i/>
      <w:iCs/>
      <w:color w:val="0F4761" w:themeColor="accent1" w:themeShade="BF"/>
    </w:rPr>
  </w:style>
  <w:style w:type="character" w:styleId="IntenseReference">
    <w:name w:val="Intense Reference"/>
    <w:basedOn w:val="DefaultParagraphFont"/>
    <w:uiPriority w:val="32"/>
    <w:qFormat/>
    <w:rsid w:val="00F31487"/>
    <w:rPr>
      <w:b/>
      <w:bCs/>
      <w:smallCaps/>
      <w:color w:val="0F4761" w:themeColor="accent1" w:themeShade="BF"/>
      <w:spacing w:val="5"/>
    </w:rPr>
  </w:style>
  <w:style w:type="paragraph" w:styleId="Header">
    <w:name w:val="header"/>
    <w:basedOn w:val="Normal"/>
    <w:link w:val="HeaderChar"/>
    <w:uiPriority w:val="99"/>
    <w:unhideWhenUsed/>
    <w:rsid w:val="00FF2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917"/>
  </w:style>
  <w:style w:type="paragraph" w:styleId="Footer">
    <w:name w:val="footer"/>
    <w:basedOn w:val="Normal"/>
    <w:link w:val="FooterChar"/>
    <w:uiPriority w:val="99"/>
    <w:unhideWhenUsed/>
    <w:rsid w:val="00FF2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5678a2-749e-488a-b9e2-8678dbf2527e" xsi:nil="true"/>
    <lcf76f155ced4ddcb4097134ff3c332f xmlns="b36fa3a2-e34d-4d90-9e98-eab39329b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877AEFD0E9904983574B8ED6832C48" ma:contentTypeVersion="11" ma:contentTypeDescription="Create a new document." ma:contentTypeScope="" ma:versionID="8a21cf9436ae1b0da4013f62279969b5">
  <xsd:schema xmlns:xsd="http://www.w3.org/2001/XMLSchema" xmlns:xs="http://www.w3.org/2001/XMLSchema" xmlns:p="http://schemas.microsoft.com/office/2006/metadata/properties" xmlns:ns2="b36fa3a2-e34d-4d90-9e98-eab39329ba05" xmlns:ns3="ac5678a2-749e-488a-b9e2-8678dbf2527e" targetNamespace="http://schemas.microsoft.com/office/2006/metadata/properties" ma:root="true" ma:fieldsID="bf51097e187333562f424bdc0e6364bf" ns2:_="" ns3:_="">
    <xsd:import namespace="b36fa3a2-e34d-4d90-9e98-eab39329ba05"/>
    <xsd:import namespace="ac5678a2-749e-488a-b9e2-8678dbf252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fa3a2-e34d-4d90-9e98-eab39329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059104b-48b7-4e86-b961-cc3d9f01574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678a2-749e-488a-b9e2-8678dbf252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4ac762-2ac2-45a9-8ea0-9b1f39c9d0e6}" ma:internalName="TaxCatchAll" ma:showField="CatchAllData" ma:web="ac5678a2-749e-488a-b9e2-8678dbf25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9911C-21EF-4949-B29B-990E31701908}">
  <ds:schemaRefs>
    <ds:schemaRef ds:uri="http://schemas.microsoft.com/office/2006/metadata/properties"/>
    <ds:schemaRef ds:uri="http://schemas.microsoft.com/office/infopath/2007/PartnerControls"/>
    <ds:schemaRef ds:uri="ac5678a2-749e-488a-b9e2-8678dbf2527e"/>
    <ds:schemaRef ds:uri="b36fa3a2-e34d-4d90-9e98-eab39329ba05"/>
  </ds:schemaRefs>
</ds:datastoreItem>
</file>

<file path=customXml/itemProps2.xml><?xml version="1.0" encoding="utf-8"?>
<ds:datastoreItem xmlns:ds="http://schemas.openxmlformats.org/officeDocument/2006/customXml" ds:itemID="{9F68FE6A-2C9E-4A9F-893E-DD0CD56F33C5}">
  <ds:schemaRefs>
    <ds:schemaRef ds:uri="http://schemas.microsoft.com/sharepoint/v3/contenttype/forms"/>
  </ds:schemaRefs>
</ds:datastoreItem>
</file>

<file path=customXml/itemProps3.xml><?xml version="1.0" encoding="utf-8"?>
<ds:datastoreItem xmlns:ds="http://schemas.openxmlformats.org/officeDocument/2006/customXml" ds:itemID="{336DA4B9-87FC-4087-8A72-1D5F67BB9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fa3a2-e34d-4d90-9e98-eab39329ba05"/>
    <ds:schemaRef ds:uri="ac5678a2-749e-488a-b9e2-8678dbf25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Yannos Mitsos</dc:creator>
  <cp:keywords/>
  <dc:description/>
  <cp:lastModifiedBy>Assouti, Artemis (Ασούτη Άρτεμις)</cp:lastModifiedBy>
  <cp:revision>2</cp:revision>
  <dcterms:created xsi:type="dcterms:W3CDTF">2026-02-12T07:35:00Z</dcterms:created>
  <dcterms:modified xsi:type="dcterms:W3CDTF">2026-02-12T07:35:00Z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0x0101008C877AEFD0E9904983574B8ED6832C48</vt:lpwstr>
  </property>
  <property fmtid="{D5CDD505-2E9C-101B-9397-08002B2CF9AE}" pid="3" name="MediaServiceImageTags">
    <vt:lpwstr/>
  </property>
</Properties>
</file>